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C5" w:rsidRPr="00E503C5" w:rsidRDefault="00E503C5" w:rsidP="00E503C5">
      <w:pPr>
        <w:jc w:val="center"/>
        <w:rPr>
          <w:b/>
          <w:sz w:val="28"/>
          <w:szCs w:val="28"/>
        </w:rPr>
      </w:pPr>
      <w:r w:rsidRPr="00E503C5">
        <w:rPr>
          <w:b/>
          <w:sz w:val="28"/>
          <w:szCs w:val="28"/>
        </w:rPr>
        <w:t>Ενημέρωση των φοιτητών γι</w:t>
      </w:r>
      <w:bookmarkStart w:id="0" w:name="_GoBack"/>
      <w:bookmarkEnd w:id="0"/>
      <w:r w:rsidRPr="00E503C5">
        <w:rPr>
          <w:b/>
          <w:sz w:val="28"/>
          <w:szCs w:val="28"/>
        </w:rPr>
        <w:t xml:space="preserve">α τη διαδικασία </w:t>
      </w:r>
      <w:r w:rsidRPr="00E503C5">
        <w:rPr>
          <w:b/>
          <w:sz w:val="28"/>
          <w:szCs w:val="28"/>
        </w:rPr>
        <w:t>διανομή</w:t>
      </w:r>
      <w:r w:rsidRPr="00E503C5">
        <w:rPr>
          <w:b/>
          <w:sz w:val="28"/>
          <w:szCs w:val="28"/>
        </w:rPr>
        <w:t>ς</w:t>
      </w:r>
      <w:r w:rsidRPr="00E503C5">
        <w:rPr>
          <w:b/>
          <w:sz w:val="28"/>
          <w:szCs w:val="28"/>
        </w:rPr>
        <w:t xml:space="preserve"> των διδακτικών συγγραμμάτων εαρινού εξαμήνου ακαδημαϊκού έτους 2019-2020</w:t>
      </w:r>
    </w:p>
    <w:p w:rsidR="00E503C5" w:rsidRDefault="00E503C5" w:rsidP="0032797C"/>
    <w:p w:rsidR="0032797C" w:rsidRDefault="0032797C" w:rsidP="0032797C">
      <w:r>
        <w:t xml:space="preserve">Ειδικότερα, για τη διανομή των διδακτικών συγγραμμάτων εαρινού εξαμήνου ακαδημαϊκού έτους 2019-2020, ισχύουν τα κάτωθι:  </w:t>
      </w:r>
    </w:p>
    <w:p w:rsidR="0032797C" w:rsidRDefault="0032797C" w:rsidP="0032797C">
      <w:r>
        <w:t>Ο κάθε εκδοτικός οίκος μπορεί να ανακτήσει από τον λογαριασμό που διατηρεί στο πληροφοριακό σύστημα «ΕΥΔΟΞΟΣ» συγκεντρωτική</w:t>
      </w:r>
      <w:r w:rsidRPr="0032797C">
        <w:t xml:space="preserve"> </w:t>
      </w:r>
      <w:r>
        <w:t xml:space="preserve">λίστα με όλα τα αναγκαία στοιχεία των δικαιούχων φοιτητών και των δηλωθέντων διδακτικών συγγραμμάτων, τα οποία θα πρέπει να διανεμηθούν μέσω εταιρείας ταχυμεταφορών στον τόπο παράδοσης που έχει δηλώσει ο κάθε δικαιούχος φοιτητής. </w:t>
      </w:r>
    </w:p>
    <w:p w:rsidR="0032797C" w:rsidRDefault="0032797C" w:rsidP="0032797C">
      <w:r>
        <w:t xml:space="preserve">Κάθε εκδοτικός οίκος επικολλά τα πλήρη στοιχεία της αποστολής στο δέμα που περιλαμβάνει το/α αντίστοιχο/α σύγγραμμα/τα προς τον φοιτητή και εν συνεχεία το παραδίδει/προωθεί σε εταιρία ταχυμεταφοράς της επιλογής του, η οποία θα επιμεληθεί τη σχετική παράδοση.  </w:t>
      </w:r>
    </w:p>
    <w:p w:rsidR="0032797C" w:rsidRDefault="0032797C" w:rsidP="0032797C">
      <w:r w:rsidRPr="00A44D21">
        <w:rPr>
          <w:b/>
        </w:rPr>
        <w:t>Τα συγγράμματα αποστέλλονται μέσω εταιρίας ταχυμεταφοράς και παραδίδονται χωρίς την είσπραξη κάποιου αντίτιμου από τον φοιτητή. Η δαπάνη της ταχυμεταφοράς βαρύνει αποκλειστικά τους εκδοτικούς οίκους.</w:t>
      </w:r>
      <w:r>
        <w:t xml:space="preserve">  Η εταιρία ταχυμεταφοράς παραδίδει το δέμα στον δικαιούχο φοιτητή, στον τόπο παράδοσης, όπως αυτός έχει δηλωθεί από τον φοιτητή στο πεδίο της «Υποχρεωτικής Δήλωσης Διεύθυνσης» στο πληροφοριακό σύστημα «ΕΥΔΟΞΟΣ». Σημειώνεται ότι κατά την παράδοση των διδακτικών συγγραμμάτων δεν υποβάλλεται μοναδικός αριθμός (ΠΙΝ) από μέρους του φοιτητή, σε κάθε περίπτωση </w:t>
      </w:r>
      <w:r w:rsidRPr="00A44D21">
        <w:rPr>
          <w:b/>
        </w:rPr>
        <w:t>όμως ο φοιτητής οφείλει να υπογράψει για την παραλαβή αυτών όπου υποδεικνύεται από την εταιρεία ταχυμεταφοράς.</w:t>
      </w:r>
      <w:r>
        <w:t xml:space="preserve"> Η παραλαβή των διδακτικών συγγραμμάτων μπορεί να πραγματοποιηθεί από τρίτο πρόσωπο μόνο με την επίδειξη σχετικής εξουσιοδότησης, η οποία μπορεί να παραχθεί μέσω της ιστοσελίδας https://dilosi.services.gov.gr.  </w:t>
      </w:r>
    </w:p>
    <w:p w:rsidR="0032797C" w:rsidRDefault="0032797C" w:rsidP="00A44D21">
      <w:r>
        <w:t>Η διαδικασία των αποστολών παρακολουθείται ηλεκτρονικά από το Ειδικό Σύστημα Παρακολούθησης και Εντοπισμού των Ταχυδρομικών Αποστολών (ΕΣΠΕΤΑ) της υπηρεσίας ταχυμεταφοράς που προβλέπονται από την Εθνική Επιτροπή Τηλεπικοινωνιών και Ταχυδρομείων (ΕΕΤΤ) για τις εταιρείες ταχυμεταφορών.  Κατά τη διάρκεια της διαδικασίας αποστολής και διακίνησης εκδίδονται υποχρεωτικά όλα τα σχετικά ειδικά έντυπα, τα οποία οι εταιρείες ταχυμεταφορών οφείλουν να εκδίδουν (</w:t>
      </w:r>
      <w:proofErr w:type="spellStart"/>
      <w:r>
        <w:t>voucher</w:t>
      </w:r>
      <w:proofErr w:type="spellEnd"/>
      <w:r>
        <w:t xml:space="preserve">, αποδεικτικό παράδοσης -παραλαβής) σύμφωνα με τα όσα έχουν ήδη οριστεί στη με </w:t>
      </w:r>
      <w:proofErr w:type="spellStart"/>
      <w:r>
        <w:t>αριθμ</w:t>
      </w:r>
      <w:proofErr w:type="spellEnd"/>
      <w:r>
        <w:t xml:space="preserve">. 1141/2010 ΠΟΛ, καθώς και τις με </w:t>
      </w:r>
      <w:proofErr w:type="spellStart"/>
      <w:r>
        <w:t>αριθμ</w:t>
      </w:r>
      <w:proofErr w:type="spellEnd"/>
      <w:r>
        <w:t xml:space="preserve">. ΔΕΛ Ζ 1131086 ΕΞ 2019 και ΔΕΑΦ Δ 1016206 ΕΞ 29.1.2019 διευκρινιστικές οδηγίες της Ανεξάρτητης Αρχής Δημοσίων Εσόδων, κατά το μέτρο που τα οριζόμενα δεν έρχονται σε αντίθεση με την με </w:t>
      </w:r>
      <w:proofErr w:type="spellStart"/>
      <w:r>
        <w:t>αριθμ</w:t>
      </w:r>
      <w:proofErr w:type="spellEnd"/>
      <w:r>
        <w:t xml:space="preserve">. 44726/Ζ1/9.4.2020 απόφαση των Υφυπουργών Οικονομικών και Παιδείας και Θρησκευμάτων (Β΄1271). Για τους λόγους αυτούς δεν είναι απαραίτητη η έκδοση παραστατικών διακίνησης από μέρους των εκδοτικών οίκων κατά τη διανομή των διδακτικών συγγραμμάτων μέσω των εταιριών ταχυμεταφορών.  </w:t>
      </w:r>
    </w:p>
    <w:sectPr w:rsidR="003279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7C"/>
    <w:rsid w:val="0032797C"/>
    <w:rsid w:val="006B4EFD"/>
    <w:rsid w:val="00A44D21"/>
    <w:rsid w:val="00B70228"/>
    <w:rsid w:val="00E21A6E"/>
    <w:rsid w:val="00E503C5"/>
    <w:rsid w:val="00E710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AD004-1426-4CFF-8713-94652FEE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437</Words>
  <Characters>2360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2020-04-30T11:19:00Z</dcterms:created>
  <dcterms:modified xsi:type="dcterms:W3CDTF">2020-04-30T11:52:00Z</dcterms:modified>
</cp:coreProperties>
</file>